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E427F" w:rsidRDefault="00436C99">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souladu s ustanovením § 49 zákona č. 111/1998 Sb., o vysokých školách a o změně a doplnění dalších zákonů (zákon o vysokých školách), v platném znění, a příslušnými ustanoveními Statutu Západočeské univerzity v Plzni, Podmínek pro přijetí ke studiu a Statutu Fakulty pedagogické Západočeské univerzity v Plzni</w:t>
      </w:r>
    </w:p>
    <w:p w14:paraId="00000002" w14:textId="77777777" w:rsidR="00CE427F" w:rsidRDefault="00436C99">
      <w:pPr>
        <w:spacing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zveřejňuji</w:t>
      </w:r>
    </w:p>
    <w:p w14:paraId="00000003" w14:textId="77777777" w:rsidR="00CE427F" w:rsidRDefault="00436C99">
      <w:pPr>
        <w:spacing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INFORMACE K PŘIJÍMACÍMU ŘÍZENÍ DO NAVAZUJÍCÍHO MAGISTERSKÉHO STUDIJNÍHO PROGRAMU PEDAGOGIKA POHYBOVÉ PREVENCE NA FAKULTĚ PEDAGOGICKÉ ZÁPADOČESKÉ UNIVERZITY V PLZNI</w:t>
      </w:r>
    </w:p>
    <w:p w14:paraId="00000004" w14:textId="2D546E10" w:rsidR="00CE427F" w:rsidRDefault="00436C99">
      <w:pPr>
        <w:spacing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 akademický rok </w:t>
      </w:r>
      <w:sdt>
        <w:sdtPr>
          <w:tag w:val="goog_rdk_0"/>
          <w:id w:val="-1549986490"/>
        </w:sdtPr>
        <w:sdtEndPr/>
        <w:sdtContent/>
      </w:sdt>
      <w:r>
        <w:rPr>
          <w:rFonts w:ascii="Times New Roman" w:eastAsia="Times New Roman" w:hAnsi="Times New Roman" w:cs="Times New Roman"/>
          <w:b/>
          <w:sz w:val="24"/>
          <w:szCs w:val="24"/>
        </w:rPr>
        <w:t>202</w:t>
      </w:r>
      <w:r w:rsidR="00AB173D">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/202</w:t>
      </w:r>
      <w:r w:rsidR="00AB173D">
        <w:rPr>
          <w:rFonts w:ascii="Times New Roman" w:eastAsia="Times New Roman" w:hAnsi="Times New Roman" w:cs="Times New Roman"/>
          <w:b/>
          <w:sz w:val="24"/>
          <w:szCs w:val="24"/>
        </w:rPr>
        <w:t>7</w:t>
      </w:r>
    </w:p>
    <w:p w14:paraId="00000005" w14:textId="77777777" w:rsidR="00CE427F" w:rsidRDefault="00436C99">
      <w:pPr>
        <w:spacing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w:t>
      </w:r>
    </w:p>
    <w:p w14:paraId="00000006" w14:textId="77777777" w:rsidR="00CE427F" w:rsidRDefault="00436C99">
      <w:pPr>
        <w:spacing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Studijní program</w:t>
      </w:r>
    </w:p>
    <w:p w14:paraId="00000007" w14:textId="595CCF1C" w:rsidR="00CE427F" w:rsidRDefault="00436C99">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 akademický rok </w:t>
      </w:r>
      <w:sdt>
        <w:sdtPr>
          <w:tag w:val="goog_rdk_1"/>
          <w:id w:val="-2030637578"/>
        </w:sdtPr>
        <w:sdtEndPr/>
        <w:sdtContent/>
      </w:sdt>
      <w:r>
        <w:rPr>
          <w:rFonts w:ascii="Times New Roman" w:eastAsia="Times New Roman" w:hAnsi="Times New Roman" w:cs="Times New Roman"/>
          <w:sz w:val="24"/>
          <w:szCs w:val="24"/>
        </w:rPr>
        <w:t>202</w:t>
      </w:r>
      <w:r w:rsidR="00AB173D">
        <w:rPr>
          <w:rFonts w:ascii="Times New Roman" w:eastAsia="Times New Roman" w:hAnsi="Times New Roman" w:cs="Times New Roman"/>
          <w:sz w:val="24"/>
          <w:szCs w:val="24"/>
        </w:rPr>
        <w:t>6</w:t>
      </w:r>
      <w:r>
        <w:rPr>
          <w:rFonts w:ascii="Times New Roman" w:eastAsia="Times New Roman" w:hAnsi="Times New Roman" w:cs="Times New Roman"/>
          <w:sz w:val="24"/>
          <w:szCs w:val="24"/>
        </w:rPr>
        <w:t>/202</w:t>
      </w:r>
      <w:r w:rsidR="00AB173D">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se uskuteční přijímací řízení ke studiu na Fakultě pedagogické Západočeské univerzity v Plzni (dále jen „fakulta“) pro akreditovaný navazující magisterský studijní program Pedagogika pohybové prevence v </w:t>
      </w:r>
      <w:r w:rsidRPr="005C25C4">
        <w:rPr>
          <w:rFonts w:ascii="Times New Roman" w:eastAsia="Times New Roman" w:hAnsi="Times New Roman" w:cs="Times New Roman"/>
          <w:b/>
          <w:sz w:val="24"/>
          <w:szCs w:val="24"/>
        </w:rPr>
        <w:t>prezenční</w:t>
      </w:r>
      <w:r>
        <w:rPr>
          <w:rFonts w:ascii="Times New Roman" w:eastAsia="Times New Roman" w:hAnsi="Times New Roman" w:cs="Times New Roman"/>
          <w:sz w:val="24"/>
          <w:szCs w:val="24"/>
        </w:rPr>
        <w:t xml:space="preserve"> formě studia, a to v souladu s ustanovením § 49 odst. 5 zákona o vysokých školách. Bližší informace k organizaci studia obdrží uchazeč společně s rozhodnutím o přijetí ke studiu.</w:t>
      </w:r>
    </w:p>
    <w:p w14:paraId="00000008" w14:textId="77777777" w:rsidR="00CE427F" w:rsidRDefault="00436C99">
      <w:pPr>
        <w:spacing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w:t>
      </w:r>
    </w:p>
    <w:p w14:paraId="00000009" w14:textId="77777777" w:rsidR="00CE427F" w:rsidRDefault="00436C99">
      <w:pPr>
        <w:spacing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Přihláška ke studiu</w:t>
      </w:r>
    </w:p>
    <w:p w14:paraId="0000000A" w14:textId="77777777" w:rsidR="00CE427F" w:rsidRDefault="00436C99">
      <w:pPr>
        <w:numPr>
          <w:ilvl w:val="0"/>
          <w:numId w:val="2"/>
        </w:numPr>
        <w:spacing w:before="120" w:after="0" w:line="240" w:lineRule="auto"/>
        <w:ind w:left="419"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 studiu ve vyhlášeném programu je nutné podat </w:t>
      </w:r>
      <w:r>
        <w:rPr>
          <w:rFonts w:ascii="Times New Roman" w:eastAsia="Times New Roman" w:hAnsi="Times New Roman" w:cs="Times New Roman"/>
          <w:b/>
          <w:sz w:val="24"/>
          <w:szCs w:val="24"/>
        </w:rPr>
        <w:t>elektronickou přihlášku</w:t>
      </w:r>
      <w:r>
        <w:rPr>
          <w:rFonts w:ascii="Times New Roman" w:eastAsia="Times New Roman" w:hAnsi="Times New Roman" w:cs="Times New Roman"/>
          <w:sz w:val="24"/>
          <w:szCs w:val="24"/>
        </w:rPr>
        <w:t>.</w:t>
      </w:r>
    </w:p>
    <w:p w14:paraId="0000000B" w14:textId="77777777" w:rsidR="00CE427F" w:rsidRDefault="00436C99">
      <w:pPr>
        <w:numPr>
          <w:ilvl w:val="0"/>
          <w:numId w:val="2"/>
        </w:numPr>
        <w:spacing w:before="120" w:after="0" w:line="240" w:lineRule="auto"/>
        <w:ind w:left="419"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Formulář elektronické přihlášky a další informace jsou zveřejněny na adrese </w:t>
      </w:r>
      <w:hyperlink r:id="rId6">
        <w:r>
          <w:rPr>
            <w:rFonts w:ascii="Times New Roman" w:eastAsia="Times New Roman" w:hAnsi="Times New Roman" w:cs="Times New Roman"/>
            <w:b/>
            <w:color w:val="000000"/>
            <w:sz w:val="24"/>
            <w:szCs w:val="24"/>
          </w:rPr>
          <w:t>http://eprihlaska.zcu.cz</w:t>
        </w:r>
      </w:hyperlink>
      <w:r>
        <w:rPr>
          <w:rFonts w:ascii="Times New Roman" w:eastAsia="Times New Roman" w:hAnsi="Times New Roman" w:cs="Times New Roman"/>
          <w:b/>
          <w:sz w:val="24"/>
          <w:szCs w:val="24"/>
        </w:rPr>
        <w:t xml:space="preserve"> </w:t>
      </w:r>
    </w:p>
    <w:p w14:paraId="0000000C" w14:textId="1F5D386C" w:rsidR="00CE427F" w:rsidRPr="00855FBA" w:rsidRDefault="00436C99">
      <w:pPr>
        <w:numPr>
          <w:ilvl w:val="0"/>
          <w:numId w:val="2"/>
        </w:numPr>
        <w:spacing w:before="120" w:after="0" w:line="240" w:lineRule="auto"/>
        <w:ind w:left="419" w:hanging="357"/>
        <w:jc w:val="both"/>
        <w:rPr>
          <w:rFonts w:ascii="Times New Roman" w:eastAsia="Times New Roman" w:hAnsi="Times New Roman" w:cs="Times New Roman"/>
          <w:color w:val="C00000"/>
          <w:sz w:val="24"/>
          <w:szCs w:val="24"/>
        </w:rPr>
      </w:pPr>
      <w:r>
        <w:rPr>
          <w:rFonts w:ascii="Times New Roman" w:eastAsia="Times New Roman" w:hAnsi="Times New Roman" w:cs="Times New Roman"/>
          <w:sz w:val="24"/>
          <w:szCs w:val="24"/>
        </w:rPr>
        <w:t xml:space="preserve">Po vyplnění všech povinných položek a po podání elektronické přihlášky </w:t>
      </w:r>
      <w:r w:rsidR="0082183B">
        <w:rPr>
          <w:rFonts w:ascii="Times New Roman" w:eastAsia="Times New Roman" w:hAnsi="Times New Roman" w:cs="Times New Roman"/>
          <w:sz w:val="24"/>
          <w:szCs w:val="24"/>
        </w:rPr>
        <w:t xml:space="preserve">systém </w:t>
      </w:r>
      <w:r>
        <w:rPr>
          <w:rFonts w:ascii="Times New Roman" w:eastAsia="Times New Roman" w:hAnsi="Times New Roman" w:cs="Times New Roman"/>
          <w:sz w:val="24"/>
          <w:szCs w:val="24"/>
        </w:rPr>
        <w:t>vygeneruje specifický kód (oborové číslo uchazeče), který uchazeč použije jako specifický symbol platby při úhradě poplatku za přijímací řízení.</w:t>
      </w:r>
      <w:r w:rsidR="00855FBA">
        <w:rPr>
          <w:rFonts w:ascii="Times New Roman" w:eastAsia="Times New Roman" w:hAnsi="Times New Roman" w:cs="Times New Roman"/>
          <w:sz w:val="24"/>
          <w:szCs w:val="24"/>
        </w:rPr>
        <w:t xml:space="preserve"> </w:t>
      </w:r>
      <w:r w:rsidR="00855FBA" w:rsidRPr="00217D95">
        <w:rPr>
          <w:rFonts w:ascii="Times New Roman" w:eastAsia="Times New Roman" w:hAnsi="Times New Roman" w:cs="Times New Roman"/>
          <w:sz w:val="24"/>
          <w:szCs w:val="24"/>
        </w:rPr>
        <w:t>Pokud uchazeč podává více přihlášek, musí uhradit každou zvlášť. Poplatek lze v systému uhradit také platební kartou.</w:t>
      </w:r>
    </w:p>
    <w:p w14:paraId="0000000D" w14:textId="0785D01F" w:rsidR="00CE427F" w:rsidRDefault="00436C99">
      <w:pPr>
        <w:numPr>
          <w:ilvl w:val="0"/>
          <w:numId w:val="2"/>
        </w:numPr>
        <w:spacing w:before="120" w:after="0" w:line="240" w:lineRule="auto"/>
        <w:ind w:left="419"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Přihláška musí být podána prostřednictvím informačního systému Západočeské univerzity v Plzni do </w:t>
      </w:r>
      <w:sdt>
        <w:sdtPr>
          <w:tag w:val="goog_rdk_2"/>
          <w:id w:val="1241833465"/>
        </w:sdtPr>
        <w:sdtEndPr/>
        <w:sdtContent/>
      </w:sdt>
      <w:r>
        <w:rPr>
          <w:rFonts w:ascii="Times New Roman" w:eastAsia="Times New Roman" w:hAnsi="Times New Roman" w:cs="Times New Roman"/>
          <w:b/>
          <w:sz w:val="24"/>
          <w:szCs w:val="24"/>
        </w:rPr>
        <w:t>30. 4. 202</w:t>
      </w:r>
      <w:r w:rsidR="00AB173D">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 xml:space="preserve"> do 24:00</w:t>
      </w:r>
      <w:r>
        <w:rPr>
          <w:rFonts w:ascii="Times New Roman" w:eastAsia="Times New Roman" w:hAnsi="Times New Roman" w:cs="Times New Roman"/>
          <w:sz w:val="24"/>
          <w:szCs w:val="24"/>
        </w:rPr>
        <w:t>.</w:t>
      </w:r>
    </w:p>
    <w:p w14:paraId="0000000E" w14:textId="77777777" w:rsidR="00CE427F" w:rsidRDefault="00436C99">
      <w:pPr>
        <w:numPr>
          <w:ilvl w:val="0"/>
          <w:numId w:val="2"/>
        </w:numPr>
        <w:spacing w:before="120" w:after="0" w:line="240" w:lineRule="auto"/>
        <w:ind w:left="419"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okamžiku, kdy je elektronická přihláška uložena do systému, je zahájeno přijímací řízení.</w:t>
      </w:r>
    </w:p>
    <w:p w14:paraId="0000000F" w14:textId="77777777" w:rsidR="00CE427F" w:rsidRDefault="00436C99">
      <w:pPr>
        <w:numPr>
          <w:ilvl w:val="0"/>
          <w:numId w:val="2"/>
        </w:numPr>
        <w:spacing w:before="120" w:after="0" w:line="240" w:lineRule="auto"/>
        <w:ind w:left="419" w:hanging="35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Vady v elektronické přihlášce uchazeč odstraňuje způsobem a ve lhůtách stanovených v rámci systému. Fakulta je oprávněna uchazeče vyzvat k doložení údajů uvedených v elektronické přihlášce, případně doložení platby poplatku. Neodstranění vad, nedoložení vyžádaných údajů či platby řádně a včas může mít podle povahy za následek zastavení přijímacího řízení.</w:t>
      </w:r>
    </w:p>
    <w:p w14:paraId="00000010" w14:textId="19F291B9" w:rsidR="00CE427F" w:rsidRDefault="00436C99">
      <w:pPr>
        <w:numPr>
          <w:ilvl w:val="0"/>
          <w:numId w:val="2"/>
        </w:numPr>
        <w:spacing w:before="120" w:after="0" w:line="240" w:lineRule="auto"/>
        <w:ind w:left="419"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Výsledek přijímacího řízení může uchazeč sledovat v informačním systému Západočeské univerzity v Plzni na adrese </w:t>
      </w:r>
      <w:hyperlink r:id="rId7">
        <w:r>
          <w:rPr>
            <w:rFonts w:ascii="Times New Roman" w:eastAsia="Times New Roman" w:hAnsi="Times New Roman" w:cs="Times New Roman"/>
            <w:b/>
            <w:sz w:val="24"/>
            <w:szCs w:val="24"/>
          </w:rPr>
          <w:t>www.eprihlaska.zcu.cz</w:t>
        </w:r>
      </w:hyperlink>
      <w:r>
        <w:rPr>
          <w:rFonts w:ascii="Times New Roman" w:eastAsia="Times New Roman" w:hAnsi="Times New Roman" w:cs="Times New Roman"/>
          <w:sz w:val="24"/>
          <w:szCs w:val="24"/>
        </w:rPr>
        <w:t>. Pro přístup do systému je nutné využít informace zaslané na zadaný e</w:t>
      </w:r>
      <w:r w:rsidR="0082183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mail uchazeče, či údaje uchazečem změněné. </w:t>
      </w:r>
    </w:p>
    <w:p w14:paraId="00000011" w14:textId="005595F6" w:rsidR="00CE427F" w:rsidRDefault="00436C99">
      <w:pPr>
        <w:numPr>
          <w:ilvl w:val="0"/>
          <w:numId w:val="2"/>
        </w:numPr>
        <w:spacing w:before="120" w:after="120" w:line="240" w:lineRule="auto"/>
        <w:ind w:left="419"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Uchazeč vážně tělesně nebo smyslově postižený, který pro toto postižení nemůže vykonat přijímací zkoušku běžným způsobem, má právo požádat o vhodnou úpravu podmínek vykonání zkoušky. O úpravu podmínek vykonání zkoušky žádá uchazeč písemně na adrese studijní oddělení FPE, Veleslavínova 42, 30</w:t>
      </w:r>
      <w:r w:rsidR="0082183B">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0082183B">
        <w:rPr>
          <w:rFonts w:ascii="Times New Roman" w:eastAsia="Times New Roman" w:hAnsi="Times New Roman" w:cs="Times New Roman"/>
          <w:sz w:val="24"/>
          <w:szCs w:val="24"/>
        </w:rPr>
        <w:t xml:space="preserve">00 </w:t>
      </w:r>
      <w:r>
        <w:rPr>
          <w:rFonts w:ascii="Times New Roman" w:eastAsia="Times New Roman" w:hAnsi="Times New Roman" w:cs="Times New Roman"/>
          <w:sz w:val="24"/>
          <w:szCs w:val="24"/>
        </w:rPr>
        <w:t xml:space="preserve">Plzeň, a to do </w:t>
      </w:r>
      <w:r>
        <w:rPr>
          <w:rFonts w:ascii="Times New Roman" w:eastAsia="Times New Roman" w:hAnsi="Times New Roman" w:cs="Times New Roman"/>
          <w:b/>
          <w:sz w:val="24"/>
          <w:szCs w:val="24"/>
        </w:rPr>
        <w:t xml:space="preserve">16. 5. </w:t>
      </w:r>
      <w:sdt>
        <w:sdtPr>
          <w:tag w:val="goog_rdk_3"/>
          <w:id w:val="-1087773585"/>
        </w:sdtPr>
        <w:sdtEndPr/>
        <w:sdtContent/>
      </w:sdt>
      <w:r>
        <w:rPr>
          <w:rFonts w:ascii="Times New Roman" w:eastAsia="Times New Roman" w:hAnsi="Times New Roman" w:cs="Times New Roman"/>
          <w:b/>
          <w:sz w:val="24"/>
          <w:szCs w:val="24"/>
        </w:rPr>
        <w:t>202</w:t>
      </w:r>
      <w:r w:rsidR="00AB173D">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Žádost je nutn</w:t>
      </w:r>
      <w:r w:rsidR="0082183B">
        <w:rPr>
          <w:rFonts w:ascii="Times New Roman" w:eastAsia="Times New Roman" w:hAnsi="Times New Roman" w:cs="Times New Roman"/>
          <w:sz w:val="24"/>
          <w:szCs w:val="24"/>
        </w:rPr>
        <w:t>é</w:t>
      </w:r>
      <w:r>
        <w:rPr>
          <w:rFonts w:ascii="Times New Roman" w:eastAsia="Times New Roman" w:hAnsi="Times New Roman" w:cs="Times New Roman"/>
          <w:sz w:val="24"/>
          <w:szCs w:val="24"/>
        </w:rPr>
        <w:t xml:space="preserve"> doložit lékařskou či jinou odbornou zprávou. O úpravě podmínek rozhoduje děkan.</w:t>
      </w:r>
    </w:p>
    <w:p w14:paraId="00000012" w14:textId="77777777" w:rsidR="00CE427F" w:rsidRDefault="00CE427F">
      <w:pPr>
        <w:spacing w:after="120" w:line="240" w:lineRule="auto"/>
        <w:jc w:val="center"/>
        <w:rPr>
          <w:rFonts w:ascii="Times New Roman" w:eastAsia="Times New Roman" w:hAnsi="Times New Roman" w:cs="Times New Roman"/>
          <w:b/>
          <w:sz w:val="24"/>
          <w:szCs w:val="24"/>
        </w:rPr>
      </w:pPr>
    </w:p>
    <w:p w14:paraId="00000013" w14:textId="77777777" w:rsidR="00CE427F" w:rsidRDefault="00436C99">
      <w:pPr>
        <w:spacing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III.</w:t>
      </w:r>
    </w:p>
    <w:p w14:paraId="00000014" w14:textId="77777777" w:rsidR="00CE427F" w:rsidRDefault="00436C99">
      <w:pPr>
        <w:spacing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Poplatek za přijímací řízení</w:t>
      </w:r>
    </w:p>
    <w:p w14:paraId="00000015" w14:textId="77777777" w:rsidR="00CE427F" w:rsidRDefault="00436C99">
      <w:pPr>
        <w:numPr>
          <w:ilvl w:val="0"/>
          <w:numId w:val="3"/>
        </w:numPr>
        <w:spacing w:before="120" w:after="0" w:line="240" w:lineRule="auto"/>
        <w:ind w:left="419"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Poplatek za přijímací řízení činí </w:t>
      </w:r>
      <w:r>
        <w:rPr>
          <w:rFonts w:ascii="Times New Roman" w:eastAsia="Times New Roman" w:hAnsi="Times New Roman" w:cs="Times New Roman"/>
          <w:b/>
          <w:sz w:val="24"/>
          <w:szCs w:val="24"/>
        </w:rPr>
        <w:t>600 Kč.</w:t>
      </w:r>
    </w:p>
    <w:p w14:paraId="00000016" w14:textId="20A1CC20" w:rsidR="00CE427F" w:rsidRDefault="00436C99">
      <w:pPr>
        <w:numPr>
          <w:ilvl w:val="0"/>
          <w:numId w:val="3"/>
        </w:numPr>
        <w:spacing w:before="120" w:after="0" w:line="240" w:lineRule="auto"/>
        <w:ind w:left="419"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Poplatek je splatný ke dni podání přihlášky ke studiu, nejpozději však do </w:t>
      </w:r>
      <w:sdt>
        <w:sdtPr>
          <w:tag w:val="goog_rdk_4"/>
          <w:id w:val="296342809"/>
        </w:sdtPr>
        <w:sdtEndPr/>
        <w:sdtContent/>
      </w:sdt>
      <w:r>
        <w:rPr>
          <w:rFonts w:ascii="Times New Roman" w:eastAsia="Times New Roman" w:hAnsi="Times New Roman" w:cs="Times New Roman"/>
          <w:b/>
          <w:sz w:val="24"/>
          <w:szCs w:val="24"/>
        </w:rPr>
        <w:t>30. 4. 202</w:t>
      </w:r>
      <w:r w:rsidR="00AB173D">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w:t>
      </w:r>
    </w:p>
    <w:p w14:paraId="00000017" w14:textId="77777777" w:rsidR="00CE427F" w:rsidRDefault="00436C99">
      <w:pPr>
        <w:numPr>
          <w:ilvl w:val="0"/>
          <w:numId w:val="3"/>
        </w:numPr>
        <w:spacing w:before="120" w:after="120" w:line="240" w:lineRule="auto"/>
        <w:ind w:left="419"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Poplatek se nevrací, bylo-li přijímací řízení zahájeno. Nedostavení se k přijímací zkoušce není důvodem pro vrácení poplatku.</w:t>
      </w:r>
    </w:p>
    <w:p w14:paraId="00000018" w14:textId="77777777" w:rsidR="00CE427F" w:rsidRDefault="00436C99">
      <w:pPr>
        <w:spacing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IV.</w:t>
      </w:r>
    </w:p>
    <w:p w14:paraId="00000019" w14:textId="77777777" w:rsidR="00CE427F" w:rsidRDefault="00436C99">
      <w:pPr>
        <w:spacing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Podmínky přijetí ke studiu</w:t>
      </w:r>
    </w:p>
    <w:p w14:paraId="0000001A" w14:textId="4E1FB6C3" w:rsidR="00CE427F" w:rsidRDefault="00436C99" w:rsidP="00020933">
      <w:pPr>
        <w:numPr>
          <w:ilvl w:val="0"/>
          <w:numId w:val="1"/>
        </w:num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Podmínkou přijetí ke studiu je absolvování bakalářského nebo magisterského studia nejpozději </w:t>
      </w:r>
      <w:sdt>
        <w:sdtPr>
          <w:tag w:val="goog_rdk_5"/>
          <w:id w:val="1787778872"/>
        </w:sdtPr>
        <w:sdtEndPr/>
        <w:sdtContent/>
      </w:sdt>
      <w:r>
        <w:rPr>
          <w:rFonts w:ascii="Times New Roman" w:eastAsia="Times New Roman" w:hAnsi="Times New Roman" w:cs="Times New Roman"/>
          <w:b/>
          <w:sz w:val="24"/>
          <w:szCs w:val="24"/>
        </w:rPr>
        <w:t xml:space="preserve">do </w:t>
      </w:r>
      <w:r w:rsidR="00AB173D">
        <w:rPr>
          <w:rFonts w:ascii="Times New Roman" w:eastAsia="Times New Roman" w:hAnsi="Times New Roman" w:cs="Times New Roman"/>
          <w:b/>
          <w:sz w:val="24"/>
          <w:szCs w:val="24"/>
        </w:rPr>
        <w:t>1</w:t>
      </w:r>
      <w:r w:rsidR="005C25C4">
        <w:rPr>
          <w:rFonts w:ascii="Times New Roman" w:eastAsia="Times New Roman" w:hAnsi="Times New Roman" w:cs="Times New Roman"/>
          <w:b/>
          <w:sz w:val="24"/>
          <w:szCs w:val="24"/>
        </w:rPr>
        <w:t>9</w:t>
      </w:r>
      <w:r>
        <w:rPr>
          <w:rFonts w:ascii="Times New Roman" w:eastAsia="Times New Roman" w:hAnsi="Times New Roman" w:cs="Times New Roman"/>
          <w:b/>
          <w:sz w:val="24"/>
          <w:szCs w:val="24"/>
        </w:rPr>
        <w:t>. 9. 202</w:t>
      </w:r>
      <w:r w:rsidR="00AB173D">
        <w:rPr>
          <w:rFonts w:ascii="Times New Roman" w:eastAsia="Times New Roman" w:hAnsi="Times New Roman" w:cs="Times New Roman"/>
          <w:b/>
          <w:sz w:val="24"/>
          <w:szCs w:val="24"/>
        </w:rPr>
        <w:t>6</w:t>
      </w:r>
      <w:r>
        <w:rPr>
          <w:rFonts w:ascii="Times New Roman" w:eastAsia="Times New Roman" w:hAnsi="Times New Roman" w:cs="Times New Roman"/>
          <w:sz w:val="24"/>
          <w:szCs w:val="24"/>
        </w:rPr>
        <w:t xml:space="preserve">. Povinnou součástí přijímacího řízení je </w:t>
      </w:r>
      <w:r>
        <w:rPr>
          <w:rFonts w:ascii="Times New Roman" w:eastAsia="Times New Roman" w:hAnsi="Times New Roman" w:cs="Times New Roman"/>
          <w:b/>
          <w:sz w:val="24"/>
          <w:szCs w:val="24"/>
          <w:u w:val="single"/>
        </w:rPr>
        <w:t>přijímací zkouška v podobě písemné zkoušky</w:t>
      </w:r>
      <w:r>
        <w:rPr>
          <w:rFonts w:ascii="Times New Roman" w:eastAsia="Times New Roman" w:hAnsi="Times New Roman" w:cs="Times New Roman"/>
          <w:sz w:val="24"/>
          <w:szCs w:val="24"/>
        </w:rPr>
        <w:t xml:space="preserve"> odborných znalostí a </w:t>
      </w:r>
      <w:r>
        <w:rPr>
          <w:rFonts w:ascii="Times New Roman" w:eastAsia="Times New Roman" w:hAnsi="Times New Roman" w:cs="Times New Roman"/>
          <w:b/>
          <w:sz w:val="24"/>
          <w:szCs w:val="24"/>
          <w:u w:val="single"/>
        </w:rPr>
        <w:t>ústní zkoušky.</w:t>
      </w:r>
    </w:p>
    <w:p w14:paraId="5C4B448D" w14:textId="775F27A4" w:rsidR="00217D95" w:rsidRDefault="00436C99" w:rsidP="00020933">
      <w:pPr>
        <w:widowControl w:val="0"/>
        <w:numPr>
          <w:ilvl w:val="0"/>
          <w:numId w:val="1"/>
        </w:num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Splnění podmínky absolvovaného studia uchazeč prokazuje </w:t>
      </w:r>
      <w:r w:rsidR="00217D95" w:rsidRPr="00217D95">
        <w:rPr>
          <w:rFonts w:ascii="Times New Roman" w:eastAsia="Times New Roman" w:hAnsi="Times New Roman" w:cs="Times New Roman"/>
          <w:sz w:val="24"/>
          <w:szCs w:val="24"/>
        </w:rPr>
        <w:t xml:space="preserve">nahráním kopie diplomu nebo potvrzení o absolvování studia do e-přihlášky, a to do </w:t>
      </w:r>
      <w:r w:rsidR="00AB173D">
        <w:rPr>
          <w:rFonts w:ascii="Times New Roman" w:eastAsia="Times New Roman" w:hAnsi="Times New Roman" w:cs="Times New Roman"/>
          <w:sz w:val="24"/>
          <w:szCs w:val="24"/>
        </w:rPr>
        <w:t>25</w:t>
      </w:r>
      <w:r w:rsidR="00217D95" w:rsidRPr="00217D95">
        <w:rPr>
          <w:rFonts w:ascii="Times New Roman" w:eastAsia="Times New Roman" w:hAnsi="Times New Roman" w:cs="Times New Roman"/>
          <w:sz w:val="24"/>
          <w:szCs w:val="24"/>
        </w:rPr>
        <w:t>. 6. 202</w:t>
      </w:r>
      <w:r w:rsidR="00AB173D">
        <w:rPr>
          <w:rFonts w:ascii="Times New Roman" w:eastAsia="Times New Roman" w:hAnsi="Times New Roman" w:cs="Times New Roman"/>
          <w:sz w:val="24"/>
          <w:szCs w:val="24"/>
        </w:rPr>
        <w:t>6</w:t>
      </w:r>
      <w:r w:rsidR="00217D95" w:rsidRPr="00217D95">
        <w:rPr>
          <w:rFonts w:ascii="Times New Roman" w:eastAsia="Times New Roman" w:hAnsi="Times New Roman" w:cs="Times New Roman"/>
          <w:sz w:val="24"/>
          <w:szCs w:val="24"/>
        </w:rPr>
        <w:t>. Úředně ověřenou fotokopii diplomu pak odevzdává u zápisu do prvního ročníku. Diplom ani potvrzení o</w:t>
      </w:r>
      <w:r w:rsidR="00217D95">
        <w:rPr>
          <w:rFonts w:ascii="Times New Roman" w:eastAsia="Times New Roman" w:hAnsi="Times New Roman" w:cs="Times New Roman"/>
          <w:sz w:val="24"/>
          <w:szCs w:val="24"/>
        </w:rPr>
        <w:t> </w:t>
      </w:r>
      <w:r w:rsidR="00217D95" w:rsidRPr="00217D95">
        <w:rPr>
          <w:rFonts w:ascii="Times New Roman" w:eastAsia="Times New Roman" w:hAnsi="Times New Roman" w:cs="Times New Roman"/>
          <w:sz w:val="24"/>
          <w:szCs w:val="24"/>
        </w:rPr>
        <w:t>absolvování nemusí nahrávat absolventi FPE ZČU v</w:t>
      </w:r>
      <w:r w:rsidR="005C25C4">
        <w:rPr>
          <w:rFonts w:ascii="Times New Roman" w:eastAsia="Times New Roman" w:hAnsi="Times New Roman" w:cs="Times New Roman"/>
          <w:sz w:val="24"/>
          <w:szCs w:val="24"/>
        </w:rPr>
        <w:t> </w:t>
      </w:r>
      <w:r w:rsidR="00217D95" w:rsidRPr="00217D95">
        <w:rPr>
          <w:rFonts w:ascii="Times New Roman" w:eastAsia="Times New Roman" w:hAnsi="Times New Roman" w:cs="Times New Roman"/>
          <w:sz w:val="24"/>
          <w:szCs w:val="24"/>
        </w:rPr>
        <w:t>Plzni</w:t>
      </w:r>
      <w:r w:rsidR="005C25C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0000001B" w14:textId="5C2433D8" w:rsidR="00CE427F" w:rsidRDefault="00436C99" w:rsidP="00020933">
      <w:pPr>
        <w:widowControl w:val="0"/>
        <w:spacing w:after="12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Mezní termín pro splnění všech podmínek pro přijetí ke studiu je stanoven na </w:t>
      </w:r>
      <w:r w:rsidR="00AB173D">
        <w:rPr>
          <w:rFonts w:ascii="Times New Roman" w:eastAsia="Times New Roman" w:hAnsi="Times New Roman" w:cs="Times New Roman"/>
          <w:sz w:val="24"/>
          <w:szCs w:val="24"/>
        </w:rPr>
        <w:t>19</w:t>
      </w:r>
      <w:r>
        <w:rPr>
          <w:rFonts w:ascii="Times New Roman" w:eastAsia="Times New Roman" w:hAnsi="Times New Roman" w:cs="Times New Roman"/>
          <w:sz w:val="24"/>
          <w:szCs w:val="24"/>
        </w:rPr>
        <w:t>. 9. 202</w:t>
      </w:r>
      <w:r w:rsidR="00AB173D">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sidR="005C25C4">
        <w:rPr>
          <w:rFonts w:ascii="Times New Roman" w:eastAsia="Times New Roman" w:hAnsi="Times New Roman" w:cs="Times New Roman"/>
          <w:sz w:val="24"/>
          <w:szCs w:val="24"/>
        </w:rPr>
        <w:t>V případě, že uchazeč odevzdá jen potvrzení o absolvování, musí ú</w:t>
      </w:r>
      <w:r>
        <w:rPr>
          <w:rFonts w:ascii="Times New Roman" w:eastAsia="Times New Roman" w:hAnsi="Times New Roman" w:cs="Times New Roman"/>
          <w:sz w:val="24"/>
          <w:szCs w:val="24"/>
        </w:rPr>
        <w:t>ředně ověřenou kopii diplomu odevzd</w:t>
      </w:r>
      <w:r w:rsidR="005C25C4">
        <w:rPr>
          <w:rFonts w:ascii="Times New Roman" w:eastAsia="Times New Roman" w:hAnsi="Times New Roman" w:cs="Times New Roman"/>
          <w:sz w:val="24"/>
          <w:szCs w:val="24"/>
        </w:rPr>
        <w:t>at</w:t>
      </w:r>
      <w:r>
        <w:rPr>
          <w:rFonts w:ascii="Times New Roman" w:eastAsia="Times New Roman" w:hAnsi="Times New Roman" w:cs="Times New Roman"/>
          <w:sz w:val="24"/>
          <w:szCs w:val="24"/>
        </w:rPr>
        <w:t xml:space="preserve"> nejdéle do </w:t>
      </w:r>
      <w:r w:rsidR="00855FBA">
        <w:rPr>
          <w:rFonts w:ascii="Times New Roman" w:eastAsia="Times New Roman" w:hAnsi="Times New Roman" w:cs="Times New Roman"/>
          <w:sz w:val="24"/>
          <w:szCs w:val="24"/>
        </w:rPr>
        <w:t>konce listopadu 202</w:t>
      </w:r>
      <w:r w:rsidR="00C54C43">
        <w:rPr>
          <w:rFonts w:ascii="Times New Roman" w:eastAsia="Times New Roman" w:hAnsi="Times New Roman" w:cs="Times New Roman"/>
          <w:sz w:val="24"/>
          <w:szCs w:val="24"/>
        </w:rPr>
        <w:t>6</w:t>
      </w:r>
      <w:r>
        <w:rPr>
          <w:rFonts w:ascii="Times New Roman" w:eastAsia="Times New Roman" w:hAnsi="Times New Roman" w:cs="Times New Roman"/>
          <w:sz w:val="24"/>
          <w:szCs w:val="24"/>
        </w:rPr>
        <w:t>. Úředně ověřenou kopii diplomu ani potvrzení o studiu není povinen předložit uchazeč, který absolvoval či studuje na Fakultě pedagogické Západočeské univerzity v Plzni. V takovém případě budou údaje prokazující výše uvedenou podmínku získány z IS STAG.</w:t>
      </w:r>
    </w:p>
    <w:p w14:paraId="0000001C" w14:textId="62BFB65D" w:rsidR="00CE427F" w:rsidRDefault="00436C99" w:rsidP="00020933">
      <w:pPr>
        <w:numPr>
          <w:ilvl w:val="0"/>
          <w:numId w:val="1"/>
        </w:num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studijní program Pedagogika pohybové prevence bude přijato maximálně </w:t>
      </w:r>
      <w:r w:rsidR="00020933">
        <w:rPr>
          <w:rFonts w:ascii="Times New Roman" w:eastAsia="Times New Roman" w:hAnsi="Times New Roman" w:cs="Times New Roman"/>
          <w:b/>
          <w:sz w:val="24"/>
          <w:szCs w:val="24"/>
        </w:rPr>
        <w:t>30</w:t>
      </w:r>
      <w:r>
        <w:rPr>
          <w:rFonts w:ascii="Times New Roman" w:eastAsia="Times New Roman" w:hAnsi="Times New Roman" w:cs="Times New Roman"/>
          <w:b/>
          <w:sz w:val="24"/>
          <w:szCs w:val="24"/>
        </w:rPr>
        <w:t xml:space="preserve"> uchazečů</w:t>
      </w:r>
      <w:r>
        <w:rPr>
          <w:rFonts w:ascii="Times New Roman" w:eastAsia="Times New Roman" w:hAnsi="Times New Roman" w:cs="Times New Roman"/>
          <w:sz w:val="24"/>
          <w:szCs w:val="24"/>
        </w:rPr>
        <w:t>.</w:t>
      </w:r>
    </w:p>
    <w:p w14:paraId="0000001D" w14:textId="542F0004" w:rsidR="00CE427F" w:rsidRDefault="00436C99" w:rsidP="00020933">
      <w:pPr>
        <w:numPr>
          <w:ilvl w:val="0"/>
          <w:numId w:val="1"/>
        </w:num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případě nižšího počtu uchazečů, než je kapacitní limit fakulty v uvedeném studijním programu, může děkan fakulty všem uchazečům tohoto studijního programu prominout přijímací zkoušku. V takovém případě jsou o této skutečnosti uchazeči informováni do </w:t>
      </w:r>
      <w:r>
        <w:rPr>
          <w:rFonts w:ascii="Times New Roman" w:eastAsia="Times New Roman" w:hAnsi="Times New Roman" w:cs="Times New Roman"/>
          <w:b/>
          <w:sz w:val="24"/>
          <w:szCs w:val="24"/>
        </w:rPr>
        <w:t xml:space="preserve">15. 5. </w:t>
      </w:r>
      <w:sdt>
        <w:sdtPr>
          <w:tag w:val="goog_rdk_8"/>
          <w:id w:val="-1034574503"/>
        </w:sdtPr>
        <w:sdtEndPr/>
        <w:sdtContent/>
      </w:sdt>
      <w:r>
        <w:rPr>
          <w:rFonts w:ascii="Times New Roman" w:eastAsia="Times New Roman" w:hAnsi="Times New Roman" w:cs="Times New Roman"/>
          <w:b/>
          <w:sz w:val="24"/>
          <w:szCs w:val="24"/>
        </w:rPr>
        <w:t>202</w:t>
      </w:r>
      <w:r w:rsidR="00AB173D">
        <w:rPr>
          <w:rFonts w:ascii="Times New Roman" w:eastAsia="Times New Roman" w:hAnsi="Times New Roman" w:cs="Times New Roman"/>
          <w:b/>
          <w:sz w:val="24"/>
          <w:szCs w:val="24"/>
        </w:rPr>
        <w:t>6</w:t>
      </w:r>
      <w:r>
        <w:rPr>
          <w:rFonts w:ascii="Times New Roman" w:eastAsia="Times New Roman" w:hAnsi="Times New Roman" w:cs="Times New Roman"/>
          <w:sz w:val="24"/>
          <w:szCs w:val="24"/>
        </w:rPr>
        <w:t>.</w:t>
      </w:r>
    </w:p>
    <w:p w14:paraId="0000001E" w14:textId="77777777" w:rsidR="00CE427F" w:rsidRDefault="00436C99" w:rsidP="00020933">
      <w:pPr>
        <w:numPr>
          <w:ilvl w:val="0"/>
          <w:numId w:val="1"/>
        </w:num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Písemná zkouška předchází ústní zkoušce. Obě zkoušky se konají v jeden den.</w:t>
      </w:r>
    </w:p>
    <w:p w14:paraId="0000001F" w14:textId="202E5326" w:rsidR="00CE427F" w:rsidRDefault="00436C99" w:rsidP="00020933">
      <w:pPr>
        <w:numPr>
          <w:ilvl w:val="0"/>
          <w:numId w:val="1"/>
        </w:num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Písemná </w:t>
      </w:r>
      <w:r w:rsidR="00020933">
        <w:rPr>
          <w:rFonts w:ascii="Times New Roman" w:eastAsia="Times New Roman" w:hAnsi="Times New Roman" w:cs="Times New Roman"/>
          <w:b/>
          <w:sz w:val="24"/>
          <w:szCs w:val="24"/>
        </w:rPr>
        <w:t xml:space="preserve">prezenční </w:t>
      </w:r>
      <w:r>
        <w:rPr>
          <w:rFonts w:ascii="Times New Roman" w:eastAsia="Times New Roman" w:hAnsi="Times New Roman" w:cs="Times New Roman"/>
          <w:b/>
          <w:sz w:val="24"/>
          <w:szCs w:val="24"/>
        </w:rPr>
        <w:t>zkouška odborných znalostí</w:t>
      </w:r>
      <w:r>
        <w:rPr>
          <w:rFonts w:ascii="Times New Roman" w:eastAsia="Times New Roman" w:hAnsi="Times New Roman" w:cs="Times New Roman"/>
          <w:sz w:val="24"/>
          <w:szCs w:val="24"/>
        </w:rPr>
        <w:t xml:space="preserve"> se skládá z 25 otázek. Ze 4 nabízených možností je vždy právě jedna správná. Za správnou odpověď se přičítá jeden bod, za nesprávnou odpověď se neodečítá žádná hodnota. Maximální počet bodů za písemnou část přijímací zkoušky je 25. Minimální počet bodů pro úspěšné absolvování zkoušky je 7. Jedná se o zkoušení odborných znalostí z oblasti zdravotních aspektů pohybových aktivit v rozsahu profilu absolventa bakalářského studia. Délka trvání zkoušky je 30 minut.</w:t>
      </w:r>
    </w:p>
    <w:p w14:paraId="00000020" w14:textId="73812DD1" w:rsidR="00CE427F" w:rsidRPr="00020933" w:rsidRDefault="00436C99" w:rsidP="00020933">
      <w:pPr>
        <w:numPr>
          <w:ilvl w:val="0"/>
          <w:numId w:val="1"/>
        </w:numPr>
        <w:spacing w:after="120" w:line="240" w:lineRule="auto"/>
        <w:jc w:val="both"/>
        <w:rPr>
          <w:rFonts w:ascii="Times New Roman" w:eastAsia="Times New Roman" w:hAnsi="Times New Roman" w:cs="Times New Roman"/>
          <w:sz w:val="24"/>
          <w:szCs w:val="24"/>
        </w:rPr>
      </w:pPr>
      <w:r w:rsidRPr="00020933">
        <w:rPr>
          <w:rFonts w:ascii="Times New Roman" w:eastAsia="Times New Roman" w:hAnsi="Times New Roman" w:cs="Times New Roman"/>
          <w:b/>
          <w:sz w:val="24"/>
          <w:szCs w:val="24"/>
        </w:rPr>
        <w:t xml:space="preserve">Ústní </w:t>
      </w:r>
      <w:r w:rsidR="00020933" w:rsidRPr="00020933">
        <w:rPr>
          <w:rFonts w:ascii="Times New Roman" w:eastAsia="Times New Roman" w:hAnsi="Times New Roman" w:cs="Times New Roman"/>
          <w:b/>
          <w:sz w:val="24"/>
          <w:szCs w:val="24"/>
        </w:rPr>
        <w:t xml:space="preserve">prezenční </w:t>
      </w:r>
      <w:r w:rsidRPr="00020933">
        <w:rPr>
          <w:rFonts w:ascii="Times New Roman" w:eastAsia="Times New Roman" w:hAnsi="Times New Roman" w:cs="Times New Roman"/>
          <w:b/>
          <w:sz w:val="24"/>
          <w:szCs w:val="24"/>
        </w:rPr>
        <w:t>zkouška je zaměřená</w:t>
      </w:r>
      <w:r w:rsidRPr="00020933">
        <w:rPr>
          <w:rFonts w:ascii="Times New Roman" w:eastAsia="Times New Roman" w:hAnsi="Times New Roman" w:cs="Times New Roman"/>
          <w:sz w:val="24"/>
          <w:szCs w:val="24"/>
        </w:rPr>
        <w:t xml:space="preserve"> na celkovou orientaci uchazeče v oblasti preventivního působení pohybových aktivit a je vedena v anglickém nebo německém jazyce, podle volby uchazeče. Maximální počet bodů za ústní část přijímací zkoušky je 25. Minimum pro splnění zkoušky je 5 bodů. O průběhu zkoušky se vede zápis. </w:t>
      </w:r>
    </w:p>
    <w:p w14:paraId="00000023" w14:textId="46A16900" w:rsidR="00CE427F" w:rsidRPr="00020933" w:rsidRDefault="00436C99" w:rsidP="00020933">
      <w:pPr>
        <w:numPr>
          <w:ilvl w:val="0"/>
          <w:numId w:val="1"/>
        </w:numPr>
        <w:spacing w:before="120" w:after="0" w:line="240" w:lineRule="auto"/>
        <w:jc w:val="both"/>
        <w:rPr>
          <w:rFonts w:ascii="Times New Roman" w:eastAsia="Times New Roman" w:hAnsi="Times New Roman" w:cs="Times New Roman"/>
          <w:sz w:val="24"/>
          <w:szCs w:val="24"/>
        </w:rPr>
      </w:pPr>
      <w:r w:rsidRPr="00020933">
        <w:rPr>
          <w:rFonts w:ascii="Times New Roman" w:eastAsia="Times New Roman" w:hAnsi="Times New Roman" w:cs="Times New Roman"/>
          <w:sz w:val="24"/>
          <w:szCs w:val="24"/>
        </w:rPr>
        <w:t xml:space="preserve">Body z písemné zkoušky odborných znalostí a ústní zkoušky se </w:t>
      </w:r>
      <w:r w:rsidRPr="00020933">
        <w:rPr>
          <w:rFonts w:ascii="Times New Roman" w:eastAsia="Times New Roman" w:hAnsi="Times New Roman" w:cs="Times New Roman"/>
          <w:sz w:val="24"/>
          <w:szCs w:val="24"/>
          <w:u w:val="single"/>
        </w:rPr>
        <w:t>sčítají</w:t>
      </w:r>
      <w:r w:rsidRPr="00020933">
        <w:rPr>
          <w:rFonts w:ascii="Times New Roman" w:eastAsia="Times New Roman" w:hAnsi="Times New Roman" w:cs="Times New Roman"/>
          <w:sz w:val="24"/>
          <w:szCs w:val="24"/>
        </w:rPr>
        <w:t xml:space="preserve">. Pro přijetí ke studiu je rozhodné umístění v sestupném pořadí uchazečů podle dosaženého bodového hodnocení. Předpokládá se, že uchazeč s vyšším bodovým hodnocením má vyšší odborné znalosti a požadovanou celkovou orientaci v problematice. </w:t>
      </w:r>
      <w:r w:rsidR="00043E40" w:rsidRPr="00020933">
        <w:rPr>
          <w:rFonts w:ascii="Times New Roman" w:eastAsia="Times New Roman" w:hAnsi="Times New Roman" w:cs="Times New Roman"/>
          <w:sz w:val="24"/>
          <w:szCs w:val="24"/>
        </w:rPr>
        <w:t xml:space="preserve">Pokud uchazeč u přijímací zkoušky vyhověl, neznamená to automatické přijetí ke studiu, rozhodující je, zdali získal minimálně takový počet bodů, který bude určen přijímací komisí jako limit pro přijetí. </w:t>
      </w:r>
      <w:r w:rsidR="005C25C4" w:rsidRPr="00020933">
        <w:rPr>
          <w:rFonts w:ascii="Times New Roman" w:hAnsi="Times New Roman" w:cs="Times New Roman"/>
          <w:b/>
          <w:sz w:val="24"/>
          <w:szCs w:val="24"/>
        </w:rPr>
        <w:t>Rozhodnutí o přijetí je uchazeči odesláno pouze elektronicky přes portál do e-přihlášky.</w:t>
      </w:r>
    </w:p>
    <w:p w14:paraId="00000024" w14:textId="3FC143BA" w:rsidR="00CE427F" w:rsidRDefault="00436C99" w:rsidP="00020933">
      <w:pPr>
        <w:numPr>
          <w:ilvl w:val="0"/>
          <w:numId w:val="1"/>
        </w:num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Aby uchazeč celkově u přijímací zkoušky vyhověl, musí vyhovět ve všech částech přijímací zkoušky. </w:t>
      </w:r>
    </w:p>
    <w:p w14:paraId="3AE0EB45" w14:textId="77777777" w:rsidR="00AB173D" w:rsidRPr="00AB173D" w:rsidRDefault="00436C99" w:rsidP="00020933">
      <w:pPr>
        <w:widowControl w:val="0"/>
        <w:numPr>
          <w:ilvl w:val="0"/>
          <w:numId w:val="1"/>
        </w:numPr>
        <w:spacing w:after="120" w:line="240" w:lineRule="auto"/>
        <w:jc w:val="both"/>
        <w:rPr>
          <w:rFonts w:ascii="Times New Roman" w:eastAsia="Times New Roman" w:hAnsi="Times New Roman" w:cs="Times New Roman"/>
          <w:sz w:val="24"/>
          <w:szCs w:val="24"/>
        </w:rPr>
      </w:pPr>
      <w:r w:rsidRPr="00AB173D">
        <w:rPr>
          <w:rFonts w:ascii="Times New Roman" w:eastAsia="Times New Roman" w:hAnsi="Times New Roman" w:cs="Times New Roman"/>
          <w:color w:val="000000"/>
          <w:sz w:val="24"/>
          <w:szCs w:val="24"/>
        </w:rPr>
        <w:t xml:space="preserve">Termín konání přijímací zkoušky: </w:t>
      </w:r>
      <w:r w:rsidR="00AB173D" w:rsidRPr="00AB173D">
        <w:rPr>
          <w:rFonts w:ascii="Times New Roman" w:eastAsia="Times New Roman" w:hAnsi="Times New Roman" w:cs="Times New Roman"/>
          <w:b/>
          <w:color w:val="000000"/>
          <w:sz w:val="24"/>
          <w:szCs w:val="24"/>
        </w:rPr>
        <w:t>19</w:t>
      </w:r>
      <w:r w:rsidRPr="00AB173D">
        <w:rPr>
          <w:rFonts w:ascii="Times New Roman" w:eastAsia="Times New Roman" w:hAnsi="Times New Roman" w:cs="Times New Roman"/>
          <w:b/>
          <w:color w:val="000000"/>
          <w:sz w:val="24"/>
          <w:szCs w:val="24"/>
        </w:rPr>
        <w:t>.</w:t>
      </w:r>
      <w:r w:rsidR="00AB173D" w:rsidRPr="00AB173D">
        <w:rPr>
          <w:rFonts w:ascii="Times New Roman" w:eastAsia="Times New Roman" w:hAnsi="Times New Roman" w:cs="Times New Roman"/>
          <w:b/>
          <w:color w:val="000000"/>
          <w:sz w:val="24"/>
          <w:szCs w:val="24"/>
        </w:rPr>
        <w:t xml:space="preserve"> 6.</w:t>
      </w:r>
      <w:r w:rsidRPr="00AB173D">
        <w:rPr>
          <w:rFonts w:ascii="Times New Roman" w:eastAsia="Times New Roman" w:hAnsi="Times New Roman" w:cs="Times New Roman"/>
          <w:b/>
          <w:color w:val="000000"/>
          <w:sz w:val="24"/>
          <w:szCs w:val="24"/>
        </w:rPr>
        <w:t xml:space="preserve"> – </w:t>
      </w:r>
      <w:r w:rsidR="00AB173D" w:rsidRPr="00AB173D">
        <w:rPr>
          <w:rFonts w:ascii="Times New Roman" w:eastAsia="Times New Roman" w:hAnsi="Times New Roman" w:cs="Times New Roman"/>
          <w:b/>
          <w:color w:val="000000"/>
          <w:sz w:val="24"/>
          <w:szCs w:val="24"/>
        </w:rPr>
        <w:t>25</w:t>
      </w:r>
      <w:r w:rsidRPr="00AB173D">
        <w:rPr>
          <w:rFonts w:ascii="Times New Roman" w:eastAsia="Times New Roman" w:hAnsi="Times New Roman" w:cs="Times New Roman"/>
          <w:b/>
          <w:color w:val="000000"/>
          <w:sz w:val="24"/>
          <w:szCs w:val="24"/>
        </w:rPr>
        <w:t xml:space="preserve">. </w:t>
      </w:r>
      <w:r w:rsidRPr="00AB173D">
        <w:rPr>
          <w:rFonts w:ascii="Times New Roman" w:eastAsia="Times New Roman" w:hAnsi="Times New Roman" w:cs="Times New Roman"/>
          <w:b/>
          <w:sz w:val="24"/>
          <w:szCs w:val="24"/>
        </w:rPr>
        <w:t>6.</w:t>
      </w:r>
      <w:r w:rsidRPr="00AB173D">
        <w:rPr>
          <w:rFonts w:ascii="Times New Roman" w:eastAsia="Times New Roman" w:hAnsi="Times New Roman" w:cs="Times New Roman"/>
          <w:b/>
          <w:color w:val="000000"/>
          <w:sz w:val="24"/>
          <w:szCs w:val="24"/>
        </w:rPr>
        <w:t xml:space="preserve"> 202</w:t>
      </w:r>
      <w:r w:rsidR="00AB173D" w:rsidRPr="00AB173D">
        <w:rPr>
          <w:rFonts w:ascii="Times New Roman" w:eastAsia="Times New Roman" w:hAnsi="Times New Roman" w:cs="Times New Roman"/>
          <w:b/>
          <w:color w:val="000000"/>
          <w:sz w:val="24"/>
          <w:szCs w:val="24"/>
        </w:rPr>
        <w:t>6</w:t>
      </w:r>
      <w:r w:rsidRPr="00AB173D">
        <w:rPr>
          <w:rFonts w:ascii="Times New Roman" w:eastAsia="Times New Roman" w:hAnsi="Times New Roman" w:cs="Times New Roman"/>
          <w:b/>
          <w:color w:val="000000"/>
          <w:sz w:val="24"/>
          <w:szCs w:val="24"/>
        </w:rPr>
        <w:t>.</w:t>
      </w:r>
    </w:p>
    <w:p w14:paraId="00000025" w14:textId="745004DE" w:rsidR="00CE427F" w:rsidRPr="00020933" w:rsidRDefault="00436C99" w:rsidP="00020933">
      <w:pPr>
        <w:widowControl w:val="0"/>
        <w:spacing w:after="120" w:line="240" w:lineRule="auto"/>
        <w:ind w:left="425"/>
        <w:jc w:val="both"/>
        <w:rPr>
          <w:rFonts w:ascii="Times New Roman" w:eastAsia="Times New Roman" w:hAnsi="Times New Roman" w:cs="Times New Roman"/>
          <w:sz w:val="24"/>
          <w:szCs w:val="24"/>
        </w:rPr>
      </w:pPr>
      <w:r w:rsidRPr="00AB173D">
        <w:rPr>
          <w:rFonts w:ascii="Times New Roman" w:eastAsia="Times New Roman" w:hAnsi="Times New Roman" w:cs="Times New Roman"/>
          <w:sz w:val="24"/>
          <w:szCs w:val="24"/>
        </w:rPr>
        <w:t xml:space="preserve">Přesný den a čas konání přijímací zkoušky bude zveřejněn </w:t>
      </w:r>
      <w:r w:rsidRPr="00AB173D">
        <w:rPr>
          <w:rFonts w:ascii="Times New Roman" w:eastAsia="Times New Roman" w:hAnsi="Times New Roman" w:cs="Times New Roman"/>
          <w:b/>
          <w:sz w:val="24"/>
          <w:szCs w:val="24"/>
        </w:rPr>
        <w:t>min. 15 dní před samotnou zkouškou</w:t>
      </w:r>
      <w:r w:rsidRPr="00AB173D">
        <w:rPr>
          <w:rFonts w:ascii="Times New Roman" w:eastAsia="Times New Roman" w:hAnsi="Times New Roman" w:cs="Times New Roman"/>
          <w:sz w:val="24"/>
          <w:szCs w:val="24"/>
        </w:rPr>
        <w:t xml:space="preserve"> na webu FPE </w:t>
      </w:r>
      <w:hyperlink r:id="rId8" w:history="1">
        <w:r w:rsidRPr="00AB173D">
          <w:rPr>
            <w:rStyle w:val="Hypertextovodkaz"/>
            <w:rFonts w:ascii="Times New Roman" w:eastAsia="Times New Roman" w:hAnsi="Times New Roman" w:cs="Times New Roman"/>
            <w:sz w:val="24"/>
            <w:szCs w:val="24"/>
          </w:rPr>
          <w:t>studujifpe.zcu.cz</w:t>
        </w:r>
      </w:hyperlink>
      <w:r w:rsidRPr="00AB173D">
        <w:rPr>
          <w:rFonts w:ascii="Times New Roman" w:eastAsia="Times New Roman" w:hAnsi="Times New Roman" w:cs="Times New Roman"/>
          <w:sz w:val="24"/>
          <w:szCs w:val="24"/>
        </w:rPr>
        <w:t xml:space="preserve">. </w:t>
      </w:r>
      <w:r w:rsidRPr="00AB173D">
        <w:rPr>
          <w:rFonts w:ascii="Times New Roman" w:eastAsia="Times New Roman" w:hAnsi="Times New Roman" w:cs="Times New Roman"/>
          <w:b/>
          <w:sz w:val="24"/>
          <w:szCs w:val="24"/>
        </w:rPr>
        <w:t xml:space="preserve">Písemné pozvánky k přijímací zkoušce </w:t>
      </w:r>
      <w:r w:rsidRPr="00020933">
        <w:rPr>
          <w:rFonts w:ascii="Times New Roman" w:eastAsia="Times New Roman" w:hAnsi="Times New Roman" w:cs="Times New Roman"/>
          <w:b/>
          <w:sz w:val="24"/>
          <w:szCs w:val="24"/>
        </w:rPr>
        <w:t>fakulta nezasílá</w:t>
      </w:r>
      <w:r w:rsidRPr="00020933">
        <w:rPr>
          <w:rFonts w:ascii="Times New Roman" w:eastAsia="Times New Roman" w:hAnsi="Times New Roman" w:cs="Times New Roman"/>
          <w:sz w:val="24"/>
          <w:szCs w:val="24"/>
        </w:rPr>
        <w:t xml:space="preserve">. Náhradní termín přijímací zkoušky je </w:t>
      </w:r>
      <w:r w:rsidR="00855FBA" w:rsidRPr="00020933">
        <w:rPr>
          <w:rFonts w:ascii="Times New Roman" w:eastAsia="Times New Roman" w:hAnsi="Times New Roman" w:cs="Times New Roman"/>
          <w:b/>
          <w:sz w:val="24"/>
          <w:szCs w:val="24"/>
        </w:rPr>
        <w:t>19</w:t>
      </w:r>
      <w:r w:rsidRPr="00020933">
        <w:rPr>
          <w:rFonts w:ascii="Times New Roman" w:eastAsia="Times New Roman" w:hAnsi="Times New Roman" w:cs="Times New Roman"/>
          <w:b/>
          <w:sz w:val="24"/>
          <w:szCs w:val="24"/>
        </w:rPr>
        <w:t>. </w:t>
      </w:r>
      <w:r w:rsidR="00AB173D" w:rsidRPr="00020933">
        <w:rPr>
          <w:rFonts w:ascii="Times New Roman" w:eastAsia="Times New Roman" w:hAnsi="Times New Roman" w:cs="Times New Roman"/>
          <w:b/>
          <w:sz w:val="24"/>
          <w:szCs w:val="24"/>
        </w:rPr>
        <w:t xml:space="preserve">– 20. </w:t>
      </w:r>
      <w:r w:rsidR="00855FBA" w:rsidRPr="00020933">
        <w:rPr>
          <w:rFonts w:ascii="Times New Roman" w:eastAsia="Times New Roman" w:hAnsi="Times New Roman" w:cs="Times New Roman"/>
          <w:b/>
          <w:sz w:val="24"/>
          <w:szCs w:val="24"/>
        </w:rPr>
        <w:t>8</w:t>
      </w:r>
      <w:r w:rsidRPr="00020933">
        <w:rPr>
          <w:rFonts w:ascii="Times New Roman" w:eastAsia="Times New Roman" w:hAnsi="Times New Roman" w:cs="Times New Roman"/>
          <w:b/>
          <w:sz w:val="24"/>
          <w:szCs w:val="24"/>
        </w:rPr>
        <w:t>. 202</w:t>
      </w:r>
      <w:r w:rsidR="00AB173D" w:rsidRPr="00020933">
        <w:rPr>
          <w:rFonts w:ascii="Times New Roman" w:eastAsia="Times New Roman" w:hAnsi="Times New Roman" w:cs="Times New Roman"/>
          <w:b/>
          <w:sz w:val="24"/>
          <w:szCs w:val="24"/>
        </w:rPr>
        <w:t>6</w:t>
      </w:r>
      <w:r w:rsidRPr="00020933">
        <w:rPr>
          <w:rFonts w:ascii="Times New Roman" w:eastAsia="Times New Roman" w:hAnsi="Times New Roman" w:cs="Times New Roman"/>
          <w:b/>
          <w:sz w:val="24"/>
          <w:szCs w:val="24"/>
        </w:rPr>
        <w:t>.</w:t>
      </w:r>
      <w:r w:rsidRPr="00020933">
        <w:rPr>
          <w:rFonts w:ascii="Times New Roman" w:eastAsia="Times New Roman" w:hAnsi="Times New Roman" w:cs="Times New Roman"/>
          <w:sz w:val="24"/>
          <w:szCs w:val="24"/>
        </w:rPr>
        <w:t xml:space="preserve"> Náhradní termín je uchazeči poskytnut pouze v odůvodněných případech (zpravidla zdravotní důvody, promoce, termínová kolize přijímacích zkoušek, pracovní důvody). O náhradní termín žádá uchazeč písemně na adrese studijní oddělení FPE, Veleslavínova 42, 306 14 Plzeň nebo žádost naskenuje na e-mail vosahlik@fpe.zcu.cz nejpozději </w:t>
      </w:r>
      <w:r w:rsidRPr="00020933">
        <w:rPr>
          <w:rFonts w:ascii="Times New Roman" w:eastAsia="Times New Roman" w:hAnsi="Times New Roman" w:cs="Times New Roman"/>
          <w:b/>
          <w:sz w:val="24"/>
          <w:szCs w:val="24"/>
        </w:rPr>
        <w:t>do pěti dnů</w:t>
      </w:r>
      <w:r w:rsidRPr="00020933">
        <w:rPr>
          <w:rFonts w:ascii="Times New Roman" w:eastAsia="Times New Roman" w:hAnsi="Times New Roman" w:cs="Times New Roman"/>
          <w:sz w:val="24"/>
          <w:szCs w:val="24"/>
        </w:rPr>
        <w:t xml:space="preserve"> od řádného termínu přijímací zkoušky. O poskytnutí náhradního termínu rozhoduje děkan.</w:t>
      </w:r>
      <w:r w:rsidR="00855FBA" w:rsidRPr="00020933">
        <w:rPr>
          <w:rFonts w:ascii="Times New Roman" w:eastAsia="Times New Roman" w:hAnsi="Times New Roman" w:cs="Times New Roman"/>
          <w:sz w:val="24"/>
          <w:szCs w:val="24"/>
        </w:rPr>
        <w:t xml:space="preserve"> </w:t>
      </w:r>
    </w:p>
    <w:p w14:paraId="00000026" w14:textId="2D1BDCA8" w:rsidR="00CE427F" w:rsidRPr="00020933" w:rsidRDefault="00436C99" w:rsidP="00020933">
      <w:pPr>
        <w:widowControl w:val="0"/>
        <w:numPr>
          <w:ilvl w:val="0"/>
          <w:numId w:val="1"/>
        </w:numPr>
        <w:spacing w:after="120" w:line="240" w:lineRule="auto"/>
        <w:jc w:val="both"/>
        <w:rPr>
          <w:rFonts w:ascii="Times New Roman" w:eastAsia="Times New Roman" w:hAnsi="Times New Roman" w:cs="Times New Roman"/>
          <w:sz w:val="24"/>
          <w:szCs w:val="24"/>
        </w:rPr>
      </w:pPr>
      <w:r w:rsidRPr="00020933">
        <w:rPr>
          <w:rFonts w:ascii="Times New Roman" w:eastAsia="Times New Roman" w:hAnsi="Times New Roman" w:cs="Times New Roman"/>
          <w:sz w:val="24"/>
          <w:szCs w:val="24"/>
        </w:rPr>
        <w:t>Uchazečům, kteří se neumístili ve skupině přijatých studentů, zašle fakulta rozhodnu</w:t>
      </w:r>
      <w:r w:rsidR="005C25C4" w:rsidRPr="00020933">
        <w:rPr>
          <w:rFonts w:ascii="Times New Roman" w:eastAsia="Times New Roman" w:hAnsi="Times New Roman" w:cs="Times New Roman"/>
          <w:sz w:val="24"/>
          <w:szCs w:val="24"/>
        </w:rPr>
        <w:t>tí děkana o nepřijetí ke studiu</w:t>
      </w:r>
      <w:r w:rsidR="00AD20F3" w:rsidRPr="00020933">
        <w:rPr>
          <w:rFonts w:ascii="Times New Roman" w:eastAsia="Times New Roman" w:hAnsi="Times New Roman" w:cs="Times New Roman"/>
          <w:sz w:val="24"/>
          <w:szCs w:val="24"/>
        </w:rPr>
        <w:t>.</w:t>
      </w:r>
      <w:r w:rsidR="005C25C4" w:rsidRPr="00020933">
        <w:rPr>
          <w:rFonts w:ascii="Times New Roman" w:eastAsia="Times New Roman" w:hAnsi="Times New Roman" w:cs="Times New Roman"/>
          <w:sz w:val="24"/>
          <w:szCs w:val="24"/>
        </w:rPr>
        <w:t xml:space="preserve"> </w:t>
      </w:r>
      <w:r w:rsidR="005C25C4" w:rsidRPr="00020933">
        <w:rPr>
          <w:rFonts w:ascii="Times New Roman" w:hAnsi="Times New Roman" w:cs="Times New Roman"/>
          <w:sz w:val="24"/>
          <w:szCs w:val="24"/>
        </w:rPr>
        <w:t>Pro doručování rozhodnutí fakulta využívá pouze elektronického informačního systému</w:t>
      </w:r>
      <w:r w:rsidR="00AD20F3" w:rsidRPr="00020933">
        <w:rPr>
          <w:rFonts w:ascii="Times New Roman" w:eastAsia="Times New Roman" w:hAnsi="Times New Roman" w:cs="Times New Roman"/>
          <w:sz w:val="24"/>
          <w:szCs w:val="24"/>
        </w:rPr>
        <w:t>.</w:t>
      </w:r>
      <w:r w:rsidR="005C25C4" w:rsidRPr="00020933">
        <w:rPr>
          <w:rFonts w:ascii="Times New Roman" w:eastAsia="Times New Roman" w:hAnsi="Times New Roman" w:cs="Times New Roman"/>
          <w:sz w:val="24"/>
          <w:szCs w:val="24"/>
        </w:rPr>
        <w:t xml:space="preserve"> </w:t>
      </w:r>
    </w:p>
    <w:p w14:paraId="66AA0248" w14:textId="430926E3" w:rsidR="00C54C43" w:rsidRPr="00020933" w:rsidRDefault="00436C99" w:rsidP="00020933">
      <w:pPr>
        <w:widowControl w:val="0"/>
        <w:numPr>
          <w:ilvl w:val="0"/>
          <w:numId w:val="1"/>
        </w:numPr>
        <w:spacing w:after="120" w:line="240" w:lineRule="auto"/>
        <w:jc w:val="both"/>
        <w:rPr>
          <w:rFonts w:ascii="Times New Roman" w:eastAsia="Times New Roman" w:hAnsi="Times New Roman" w:cs="Times New Roman"/>
          <w:sz w:val="24"/>
          <w:szCs w:val="24"/>
        </w:rPr>
      </w:pPr>
      <w:r w:rsidRPr="00020933">
        <w:rPr>
          <w:rFonts w:ascii="Times New Roman" w:eastAsia="Times New Roman" w:hAnsi="Times New Roman" w:cs="Times New Roman"/>
          <w:sz w:val="24"/>
          <w:szCs w:val="24"/>
        </w:rPr>
        <w:t>Uchazečům, kteří se nedostavili k vykonání přijímací zkoušky, zašle fakulta rozhodnutí o zastavení přijímacího řízení.</w:t>
      </w:r>
      <w:r w:rsidR="00C54C43" w:rsidRPr="00020933">
        <w:rPr>
          <w:rFonts w:ascii="Times New Roman" w:eastAsia="Times New Roman" w:hAnsi="Times New Roman" w:cs="Times New Roman"/>
          <w:sz w:val="24"/>
          <w:szCs w:val="24"/>
        </w:rPr>
        <w:t xml:space="preserve"> </w:t>
      </w:r>
      <w:r w:rsidR="00AD20F3" w:rsidRPr="00020933">
        <w:rPr>
          <w:rFonts w:ascii="Times New Roman" w:hAnsi="Times New Roman" w:cs="Times New Roman"/>
          <w:sz w:val="24"/>
          <w:szCs w:val="24"/>
        </w:rPr>
        <w:t>Pro doručování rozhodnutí fakulta využívá pouze elektronického informačního systému</w:t>
      </w:r>
      <w:r w:rsidR="00AD20F3" w:rsidRPr="00020933">
        <w:rPr>
          <w:rFonts w:ascii="Times New Roman" w:eastAsia="Times New Roman" w:hAnsi="Times New Roman" w:cs="Times New Roman"/>
          <w:sz w:val="24"/>
          <w:szCs w:val="24"/>
        </w:rPr>
        <w:t>.</w:t>
      </w:r>
    </w:p>
    <w:p w14:paraId="3A889D7B" w14:textId="2D1B36FF" w:rsidR="00233C26" w:rsidRPr="00AD20F3" w:rsidRDefault="00AD20F3" w:rsidP="00020933">
      <w:pPr>
        <w:widowControl w:val="0"/>
        <w:numPr>
          <w:ilvl w:val="0"/>
          <w:numId w:val="1"/>
        </w:numPr>
        <w:spacing w:after="120" w:line="240" w:lineRule="auto"/>
        <w:jc w:val="both"/>
        <w:rPr>
          <w:rFonts w:ascii="Times New Roman" w:eastAsia="Times New Roman" w:hAnsi="Times New Roman" w:cs="Times New Roman"/>
        </w:rPr>
      </w:pPr>
      <w:r w:rsidRPr="00020933">
        <w:rPr>
          <w:rFonts w:ascii="Times New Roman" w:hAnsi="Times New Roman" w:cs="Times New Roman"/>
          <w:sz w:val="24"/>
          <w:szCs w:val="24"/>
        </w:rPr>
        <w:t xml:space="preserve">Nahlížení do spisu podle § 50 odst. 6 zákona o vysokých školách bude uchazečům umožněno </w:t>
      </w:r>
      <w:r w:rsidRPr="00020933">
        <w:rPr>
          <w:rFonts w:ascii="Times New Roman" w:hAnsi="Times New Roman" w:cs="Times New Roman"/>
          <w:b/>
          <w:sz w:val="24"/>
          <w:szCs w:val="24"/>
        </w:rPr>
        <w:t>7. 7. 2026 od 14 do 17 hodin</w:t>
      </w:r>
      <w:r w:rsidRPr="00020933">
        <w:rPr>
          <w:rFonts w:ascii="Times New Roman" w:hAnsi="Times New Roman" w:cs="Times New Roman"/>
          <w:sz w:val="24"/>
          <w:szCs w:val="24"/>
        </w:rPr>
        <w:t xml:space="preserve">. Termín nahlížení do spisu pro účastníky náhradního termínu přijímací zkoušky je stanoven na </w:t>
      </w:r>
      <w:r w:rsidRPr="00020933">
        <w:rPr>
          <w:rFonts w:ascii="Times New Roman" w:hAnsi="Times New Roman" w:cs="Times New Roman"/>
          <w:b/>
          <w:sz w:val="24"/>
          <w:szCs w:val="24"/>
        </w:rPr>
        <w:t>2. 9. 2026 od 13 do 15 hodin</w:t>
      </w:r>
      <w:r w:rsidRPr="00020933">
        <w:rPr>
          <w:rFonts w:ascii="Times New Roman" w:hAnsi="Times New Roman" w:cs="Times New Roman"/>
          <w:sz w:val="24"/>
          <w:szCs w:val="24"/>
        </w:rPr>
        <w:t>, vždy v budově děkanátu FPE ZČU v Plzni,</w:t>
      </w:r>
      <w:r w:rsidRPr="00AD20F3">
        <w:rPr>
          <w:rFonts w:ascii="Times New Roman" w:hAnsi="Times New Roman" w:cs="Times New Roman"/>
        </w:rPr>
        <w:t xml:space="preserve"> Veleslavínova 42.</w:t>
      </w:r>
    </w:p>
    <w:p w14:paraId="12B168A6" w14:textId="77777777" w:rsidR="00C54C43" w:rsidRDefault="00C54C43" w:rsidP="00792DE8">
      <w:pPr>
        <w:spacing w:after="0"/>
        <w:rPr>
          <w:rFonts w:ascii="Times New Roman" w:eastAsia="Times New Roman" w:hAnsi="Times New Roman" w:cs="Times New Roman"/>
        </w:rPr>
      </w:pPr>
    </w:p>
    <w:p w14:paraId="0000002B" w14:textId="476487DA" w:rsidR="00CE427F" w:rsidRDefault="00436C99" w:rsidP="00792DE8">
      <w:pPr>
        <w:spacing w:after="0"/>
        <w:rPr>
          <w:rFonts w:ascii="Times New Roman" w:eastAsia="Times New Roman" w:hAnsi="Times New Roman" w:cs="Times New Roman"/>
        </w:rPr>
      </w:pPr>
      <w:r>
        <w:rPr>
          <w:rFonts w:ascii="Times New Roman" w:eastAsia="Times New Roman" w:hAnsi="Times New Roman" w:cs="Times New Roman"/>
        </w:rPr>
        <w:t xml:space="preserve">V Plzni dne </w:t>
      </w:r>
      <w:r w:rsidR="00855FBA">
        <w:rPr>
          <w:rFonts w:ascii="Times New Roman" w:eastAsia="Times New Roman" w:hAnsi="Times New Roman" w:cs="Times New Roman"/>
        </w:rPr>
        <w:t>1</w:t>
      </w:r>
      <w:r w:rsidR="00C54C43">
        <w:rPr>
          <w:rFonts w:ascii="Times New Roman" w:eastAsia="Times New Roman" w:hAnsi="Times New Roman" w:cs="Times New Roman"/>
        </w:rPr>
        <w:t>2</w:t>
      </w:r>
      <w:r>
        <w:rPr>
          <w:rFonts w:ascii="Times New Roman" w:eastAsia="Times New Roman" w:hAnsi="Times New Roman" w:cs="Times New Roman"/>
        </w:rPr>
        <w:t>. 12.  202</w:t>
      </w:r>
      <w:r w:rsidR="00070F47">
        <w:rPr>
          <w:rFonts w:ascii="Times New Roman" w:eastAsia="Times New Roman" w:hAnsi="Times New Roman" w:cs="Times New Roman"/>
        </w:rPr>
        <w:t>5</w:t>
      </w:r>
      <w:r w:rsidR="00233C26">
        <w:rPr>
          <w:rFonts w:ascii="Times New Roman" w:eastAsia="Times New Roman" w:hAnsi="Times New Roman" w:cs="Times New Roman"/>
        </w:rPr>
        <w:tab/>
      </w:r>
      <w:r w:rsidR="00233C26">
        <w:rPr>
          <w:rFonts w:ascii="Times New Roman" w:eastAsia="Times New Roman" w:hAnsi="Times New Roman" w:cs="Times New Roman"/>
        </w:rPr>
        <w:tab/>
      </w:r>
      <w:r w:rsidR="00233C26">
        <w:rPr>
          <w:rFonts w:ascii="Times New Roman" w:eastAsia="Times New Roman" w:hAnsi="Times New Roman" w:cs="Times New Roman"/>
        </w:rPr>
        <w:tab/>
      </w:r>
      <w:r w:rsidR="00233C26">
        <w:rPr>
          <w:rFonts w:ascii="Times New Roman" w:eastAsia="Times New Roman" w:hAnsi="Times New Roman" w:cs="Times New Roman"/>
        </w:rPr>
        <w:tab/>
      </w:r>
      <w:r>
        <w:rPr>
          <w:rFonts w:ascii="Times New Roman" w:eastAsia="Times New Roman" w:hAnsi="Times New Roman" w:cs="Times New Roman"/>
        </w:rPr>
        <w:t>doc. RNDr. Pavel Mentlík, Ph.D.</w:t>
      </w:r>
    </w:p>
    <w:p w14:paraId="0000002C" w14:textId="77777777" w:rsidR="00CE427F" w:rsidRDefault="00436C99">
      <w:pPr>
        <w:spacing w:after="0" w:line="240" w:lineRule="auto"/>
        <w:ind w:left="4963"/>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rPr>
        <w:t xml:space="preserve">      děkan FPE ZČU v Plzni</w:t>
      </w:r>
      <w:r>
        <w:rPr>
          <w:rFonts w:ascii="Times New Roman" w:eastAsia="Times New Roman" w:hAnsi="Times New Roman" w:cs="Times New Roman"/>
          <w:sz w:val="24"/>
          <w:szCs w:val="24"/>
        </w:rPr>
        <w:t xml:space="preserve"> </w:t>
      </w:r>
    </w:p>
    <w:p w14:paraId="0000002D" w14:textId="77777777" w:rsidR="00CE427F" w:rsidRDefault="00CE427F">
      <w:pPr>
        <w:spacing w:after="120" w:line="240" w:lineRule="auto"/>
        <w:jc w:val="both"/>
        <w:rPr>
          <w:rFonts w:ascii="Times New Roman" w:eastAsia="Times New Roman" w:hAnsi="Times New Roman" w:cs="Times New Roman"/>
          <w:sz w:val="24"/>
          <w:szCs w:val="24"/>
        </w:rPr>
      </w:pPr>
    </w:p>
    <w:sectPr w:rsidR="00CE427F">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61CCC"/>
    <w:multiLevelType w:val="multilevel"/>
    <w:tmpl w:val="9CC81306"/>
    <w:lvl w:ilvl="0">
      <w:start w:val="1"/>
      <w:numFmt w:val="decimal"/>
      <w:lvlText w:val="%1."/>
      <w:lvlJc w:val="left"/>
      <w:pPr>
        <w:ind w:left="720" w:hanging="360"/>
      </w:pPr>
      <w:rPr>
        <w:color w:val="auto"/>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EF62201"/>
    <w:multiLevelType w:val="multilevel"/>
    <w:tmpl w:val="5A2E0C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8AB09CD"/>
    <w:multiLevelType w:val="multilevel"/>
    <w:tmpl w:val="542EEDB0"/>
    <w:lvl w:ilvl="0">
      <w:start w:val="1"/>
      <w:numFmt w:val="decimal"/>
      <w:lvlText w:val="%1."/>
      <w:lvlJc w:val="left"/>
      <w:pPr>
        <w:ind w:left="425" w:hanging="425"/>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00487779">
    <w:abstractNumId w:val="2"/>
  </w:num>
  <w:num w:numId="2" w16cid:durableId="128479505">
    <w:abstractNumId w:val="0"/>
  </w:num>
  <w:num w:numId="3" w16cid:durableId="16120113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27F"/>
    <w:rsid w:val="00020933"/>
    <w:rsid w:val="00043E40"/>
    <w:rsid w:val="00070F47"/>
    <w:rsid w:val="00217D95"/>
    <w:rsid w:val="00233C26"/>
    <w:rsid w:val="00436C99"/>
    <w:rsid w:val="005C25C4"/>
    <w:rsid w:val="00792DE8"/>
    <w:rsid w:val="0082183B"/>
    <w:rsid w:val="00855FBA"/>
    <w:rsid w:val="009C1617"/>
    <w:rsid w:val="00A54784"/>
    <w:rsid w:val="00AB173D"/>
    <w:rsid w:val="00AD20F3"/>
    <w:rsid w:val="00BC0B27"/>
    <w:rsid w:val="00C54C43"/>
    <w:rsid w:val="00CE427F"/>
    <w:rsid w:val="00E829D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F5E6B"/>
  <w15:docId w15:val="{771FB2E6-9864-40FB-AE7A-69CCB958C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styleId="Hypertextovodkaz">
    <w:name w:val="Hyperlink"/>
    <w:basedOn w:val="Standardnpsmoodstavce"/>
    <w:uiPriority w:val="99"/>
    <w:unhideWhenUsed/>
    <w:rsid w:val="00A426D0"/>
    <w:rPr>
      <w:color w:val="0000FF"/>
      <w:u w:val="single"/>
    </w:rPr>
  </w:style>
  <w:style w:type="character" w:styleId="Sledovanodkaz">
    <w:name w:val="FollowedHyperlink"/>
    <w:basedOn w:val="Standardnpsmoodstavce"/>
    <w:uiPriority w:val="99"/>
    <w:semiHidden/>
    <w:unhideWhenUsed/>
    <w:rsid w:val="00A426D0"/>
    <w:rPr>
      <w:color w:val="800080"/>
      <w:u w:val="single"/>
    </w:rPr>
  </w:style>
  <w:style w:type="paragraph" w:styleId="Odstavecseseznamem">
    <w:name w:val="List Paragraph"/>
    <w:basedOn w:val="Normln"/>
    <w:qFormat/>
    <w:rsid w:val="0008591E"/>
    <w:pPr>
      <w:ind w:left="720"/>
      <w:contextualSpacing/>
    </w:pPr>
  </w:style>
  <w:style w:type="character" w:styleId="Odkaznakoment">
    <w:name w:val="annotation reference"/>
    <w:basedOn w:val="Standardnpsmoodstavce"/>
    <w:uiPriority w:val="99"/>
    <w:semiHidden/>
    <w:unhideWhenUsed/>
    <w:rsid w:val="00A75562"/>
    <w:rPr>
      <w:sz w:val="16"/>
      <w:szCs w:val="16"/>
    </w:rPr>
  </w:style>
  <w:style w:type="paragraph" w:styleId="Textkomente">
    <w:name w:val="annotation text"/>
    <w:basedOn w:val="Normln"/>
    <w:link w:val="TextkomenteChar"/>
    <w:uiPriority w:val="99"/>
    <w:semiHidden/>
    <w:unhideWhenUsed/>
    <w:rsid w:val="00A75562"/>
    <w:pPr>
      <w:spacing w:line="240" w:lineRule="auto"/>
    </w:pPr>
    <w:rPr>
      <w:sz w:val="20"/>
      <w:szCs w:val="20"/>
    </w:rPr>
  </w:style>
  <w:style w:type="character" w:customStyle="1" w:styleId="TextkomenteChar">
    <w:name w:val="Text komentáře Char"/>
    <w:basedOn w:val="Standardnpsmoodstavce"/>
    <w:link w:val="Textkomente"/>
    <w:uiPriority w:val="99"/>
    <w:semiHidden/>
    <w:rsid w:val="00A75562"/>
    <w:rPr>
      <w:sz w:val="20"/>
      <w:szCs w:val="20"/>
    </w:rPr>
  </w:style>
  <w:style w:type="paragraph" w:styleId="Pedmtkomente">
    <w:name w:val="annotation subject"/>
    <w:basedOn w:val="Textkomente"/>
    <w:next w:val="Textkomente"/>
    <w:link w:val="PedmtkomenteChar"/>
    <w:uiPriority w:val="99"/>
    <w:semiHidden/>
    <w:unhideWhenUsed/>
    <w:rsid w:val="00A75562"/>
    <w:rPr>
      <w:b/>
      <w:bCs/>
    </w:rPr>
  </w:style>
  <w:style w:type="character" w:customStyle="1" w:styleId="PedmtkomenteChar">
    <w:name w:val="Předmět komentáře Char"/>
    <w:basedOn w:val="TextkomenteChar"/>
    <w:link w:val="Pedmtkomente"/>
    <w:uiPriority w:val="99"/>
    <w:semiHidden/>
    <w:rsid w:val="00A75562"/>
    <w:rPr>
      <w:b/>
      <w:bCs/>
      <w:sz w:val="20"/>
      <w:szCs w:val="20"/>
    </w:rPr>
  </w:style>
  <w:style w:type="paragraph" w:styleId="Textbubliny">
    <w:name w:val="Balloon Text"/>
    <w:basedOn w:val="Normln"/>
    <w:link w:val="TextbublinyChar"/>
    <w:uiPriority w:val="99"/>
    <w:semiHidden/>
    <w:unhideWhenUsed/>
    <w:rsid w:val="00A7556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75562"/>
    <w:rPr>
      <w:rFonts w:ascii="Tahoma" w:hAnsi="Tahoma" w:cs="Tahoma"/>
      <w:sz w:val="16"/>
      <w:szCs w:val="16"/>
    </w:rPr>
  </w:style>
  <w:style w:type="paragraph" w:styleId="Podnadpis">
    <w:name w:val="Subtitle"/>
    <w:basedOn w:val="Normln"/>
    <w:next w:val="Normln"/>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customStyle="1" w:styleId="Nevyeenzmnka1">
    <w:name w:val="Nevyřešená zmínka1"/>
    <w:basedOn w:val="Standardnpsmoodstavce"/>
    <w:uiPriority w:val="99"/>
    <w:semiHidden/>
    <w:unhideWhenUsed/>
    <w:rsid w:val="00736E62"/>
    <w:rPr>
      <w:color w:val="605E5C"/>
      <w:shd w:val="clear" w:color="auto" w:fill="E1DFDD"/>
    </w:rPr>
  </w:style>
  <w:style w:type="paragraph" w:styleId="Revize">
    <w:name w:val="Revision"/>
    <w:hidden/>
    <w:uiPriority w:val="99"/>
    <w:semiHidden/>
    <w:rsid w:val="008218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udujifpe.zcu.cz/cs/Applicant/Admissions/Follow-up-master-studies.html" TargetMode="External"/><Relationship Id="rId3" Type="http://schemas.openxmlformats.org/officeDocument/2006/relationships/styles" Target="styles.xml"/><Relationship Id="rId7" Type="http://schemas.openxmlformats.org/officeDocument/2006/relationships/hyperlink" Target="http://www.eprihlaska.zcu.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eprihlaska.zcu.cz"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JsnL2Nehmvi5JkIP+hdDESu4Bw==">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1122</Words>
  <Characters>6621</Characters>
  <Application>Microsoft Office Word</Application>
  <DocSecurity>0</DocSecurity>
  <Lines>55</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 Ladislav ČEPIČKA Ph.D.</dc:creator>
  <cp:lastModifiedBy>Jan Krotký</cp:lastModifiedBy>
  <cp:revision>8</cp:revision>
  <dcterms:created xsi:type="dcterms:W3CDTF">2025-12-05T16:32:00Z</dcterms:created>
  <dcterms:modified xsi:type="dcterms:W3CDTF">2026-05-18T08:29:00Z</dcterms:modified>
</cp:coreProperties>
</file>